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Job Specification: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3D Computer Vision / Machine Learning Scientists, Engineers and Architects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London   |   Palo Alto   |   Munich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3DI (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www.3Dindustri.es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is a ground-breaking London-based AI company, building developer tools and algorithms to power disruptive applications at the intersection of the real and virtual worlds.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3DI is at the cutting edge of 3D machine vision. Its platform offers real time, real world 3D object recognition, analysis and search.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Addressable markets are VR / AR, robotics, retail, manufacturing, autonomous vehicles, 3D printing, healthcare, security and architecture.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Industry-shaping partners including HP, Autodesk, IBM, Sony and Siemens.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International team of leading scientists from Cambridge, Princeton, Stanford and more.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Operations in London, Palo Alto and Munich.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Featured in Forbes, Inc.com and the BBC.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WHO WE ARE LOOKING FOR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Innovators and Rainmakers who want to build the future infrastructure of the spatial web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Superstar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scientists, mathematicians, engineers, computer scientists, data scientists and developers in the following spaces: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Machine / deep learning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Computer vision; pattern, image and object recognition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3D Scene understanding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3D shape-based retrieval and geometric analysis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LiDAR and Geiger mode lidar data processing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Applications of geometric algebra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Multiplayer Game and Physics engine development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3D scan analysis and scene segmentation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SKILLSET</w:t>
      </w: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100.0" w:type="pct"/>
        <w:tblLayout w:type="fixed"/>
        <w:tblLook w:val="0600"/>
      </w:tblPr>
      <w:tblGrid>
        <w:gridCol w:w="1515"/>
        <w:gridCol w:w="7245"/>
        <w:tblGridChange w:id="0">
          <w:tblGrid>
            <w:gridCol w:w="1515"/>
            <w:gridCol w:w="7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Python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C++ or C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; At ease in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linux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environments;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Cloud / server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understanding; Familiarity with point clouds and meshes; Knowledge of 3D file formats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to have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Javascript; CUDA, HTML/HTML5; PHP; Perl; 3D graphics; APIs; Experience with low-end 3D scanners, Tensorflow, PyTorch, embedded hardware, GPU and FPGA familiarity, experience working with large datasets, security clearance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Familiarity with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agile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scrum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methodologies.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Relevant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Geometry analysis &amp; image processing . Pattern recognition . Computer vision . Parallelisation and scalability . Cloud computing . Data science . Machine / deep learning . Semantic search . 3D file format handling &amp; compression.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CHARACTERISTICS &amp; OUTLOOK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Talented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passionate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hacker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-minded individual who likes to lean in and lead.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Versed 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academic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language. Able to assimilate cutting edge research to deploy and test. 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versatile learner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Able to pick up new ideas and techniques quickly.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Creative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independent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practical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thinker and DOER. Gets great things done quickly.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Tenacious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individual on a mission 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solve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problems every day. 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Good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team player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who is able to effectively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communicate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ideas.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Innovative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contributor of ideas and solutions with real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vision.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Interested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all-things 3D and latest industry developments.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Strong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track record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code deployment (preferably in pro environment, at scale).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Disciplined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work ethic with a focus on results and deadlines, no matter what. 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Laser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focus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on quality, speed and user / client value. Rapidly mocks-up demos.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WHAT WE OFFER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Dynamic, exciting and fast-moving tech startup environment.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Young, innovative and international team. You will be working alongside highly accomplished, motivated and passionate colleagues who are leaders in their field.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Significant autonomy with ample opportunity to shape areas of activity and research.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Access to the latest emerging products and devices (e.g. servers, headsets, sensors, scanners, handheld devices etc.)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Direct interfacing with partners and clients at the world’s leading technology firms.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International experience; opportunities to work across Palo Alto, London and Munich.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WHAT YOU WILL BE DOING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Working closely with the technology and product development teams.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Building world-class code, products and solutions.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Scaling and optimising existing codes, products, processes and architectures.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Mocking up concepts and features, testing in situ, assessing, learning and repeating cycle.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Keeping up with the latest research and trends to push the boundaries of what is deployed.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TYPE OF CONTRACT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Full time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 time; Contractor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Pay / conditions: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Market-leading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negotiable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Dependent upon experience / record.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APPLICATION DETAILS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Start Date: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Immediate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(ongoing)</w:t>
        <w:tab/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Application: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CV &amp; cover email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talent@3dindustri.es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detail: Examples of related work (code, web links etc.); Available dates for work; Visa status.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3" w:top="1133" w:left="1559" w:right="155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rFonts w:ascii="Arial" w:cs="Arial" w:eastAsia="Arial" w:hAnsi="Arial"/>
        <w:i w:val="1"/>
        <w:sz w:val="18"/>
        <w:szCs w:val="18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8"/>
        <w:szCs w:val="18"/>
      </w:rPr>
    </w:pPr>
    <w:r w:rsidDel="00000000" w:rsidR="00000000" w:rsidRPr="00000000">
      <w:rPr>
        <w:rFonts w:ascii="Arial" w:cs="Arial" w:eastAsia="Arial" w:hAnsi="Arial"/>
        <w:i w:val="1"/>
        <w:sz w:val="18"/>
        <w:szCs w:val="18"/>
        <w:highlight w:val="white"/>
        <w:rtl w:val="0"/>
      </w:rPr>
      <w:t xml:space="preserve">3D Industries Ltd. © 2018. A company registered in England. Registration No. 077007336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82817" cy="49186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2817" cy="4918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3dindustri.es" TargetMode="External"/><Relationship Id="rId7" Type="http://schemas.openxmlformats.org/officeDocument/2006/relationships/hyperlink" Target="mailto:talent@3dindustri.e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